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CB" w:rsidRDefault="006345CB" w:rsidP="006345C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6345CB" w:rsidRPr="00517DAB" w:rsidRDefault="006345CB" w:rsidP="006345C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Мировые финансовые рынки и институты</w:t>
      </w:r>
      <w:r w:rsidRPr="00517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1. Понятие, структура и участники международных финансовых рынков.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2. Глобализация и ее воздействие на международный финансовый рынок.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3. Особенности международного финансового рынка в современных условиях.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4. Причины возникновения международного финансового рынка.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5. Международный кредитный рынок: сущность, функции.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6. Структура и участники международного кредитного рынка.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7. Развитие международного рынка капиталов.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8. Современное состояние и виды долговых инструментов МФР.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9. Синдицированное кредитование.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10. Сущность и особенности международного рынка акций.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11. Значение депозитарных расписок на международном рынке акций.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12. Сущность и классификация депозитарных расписок.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13. Спонсируемые и </w:t>
      </w:r>
      <w:proofErr w:type="spellStart"/>
      <w:r w:rsidRPr="006345CB">
        <w:rPr>
          <w:rFonts w:ascii="Times New Roman" w:hAnsi="Times New Roman" w:cs="Times New Roman"/>
          <w:sz w:val="28"/>
          <w:szCs w:val="28"/>
        </w:rPr>
        <w:t>неспонсируемые</w:t>
      </w:r>
      <w:proofErr w:type="spellEnd"/>
      <w:r w:rsidRPr="006345CB">
        <w:rPr>
          <w:rFonts w:ascii="Times New Roman" w:hAnsi="Times New Roman" w:cs="Times New Roman"/>
          <w:sz w:val="28"/>
          <w:szCs w:val="28"/>
        </w:rPr>
        <w:t xml:space="preserve"> американские депозитарные расписки.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14. Глобальные депозитарные расписки.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15. Европейские депозитарные расписки.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16. Российские депозитарные расписки.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17. Механизм обращения американских депозитарных расписок.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18. Программы американских депозитарных расписок частного размещения.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19. Международный рынок долевых ценных бумаг: сущность и участники.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20. Регулирование рынка еврооблигаций.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21. Международные облигации. Виды еврооблигаций.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22. Глобальные облигации.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23. Основные инструменты на международном рынке облигаций.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24. Значение индексов и рейтингов еврооблигаций.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25. Современное состояние международного рынка производных ценных бумаг.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26. Форвардные контракты и их роль в экономике.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27. Опционные контракты и их значение для хеджирования рисков.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28. Фьючерсные контракты и их отличие от форвардных контрактов.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29. Кредитные </w:t>
      </w:r>
      <w:proofErr w:type="spellStart"/>
      <w:r w:rsidRPr="006345CB">
        <w:rPr>
          <w:rFonts w:ascii="Times New Roman" w:hAnsi="Times New Roman" w:cs="Times New Roman"/>
          <w:sz w:val="28"/>
          <w:szCs w:val="28"/>
        </w:rPr>
        <w:t>деривативы</w:t>
      </w:r>
      <w:proofErr w:type="spellEnd"/>
      <w:r w:rsidRPr="006345CB">
        <w:rPr>
          <w:rFonts w:ascii="Times New Roman" w:hAnsi="Times New Roman" w:cs="Times New Roman"/>
          <w:sz w:val="28"/>
          <w:szCs w:val="28"/>
        </w:rPr>
        <w:t>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30. Участники мирового рынка </w:t>
      </w:r>
      <w:proofErr w:type="gramStart"/>
      <w:r w:rsidRPr="006345CB">
        <w:rPr>
          <w:rFonts w:ascii="Times New Roman" w:hAnsi="Times New Roman" w:cs="Times New Roman"/>
          <w:sz w:val="28"/>
          <w:szCs w:val="28"/>
        </w:rPr>
        <w:t>кредитных</w:t>
      </w:r>
      <w:proofErr w:type="gramEnd"/>
      <w:r w:rsidRPr="0063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5CB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6345CB">
        <w:rPr>
          <w:rFonts w:ascii="Times New Roman" w:hAnsi="Times New Roman" w:cs="Times New Roman"/>
          <w:sz w:val="28"/>
          <w:szCs w:val="28"/>
        </w:rPr>
        <w:t>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31. Сущность и особенности международного рынка драгоценных металлов.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lastRenderedPageBreak/>
        <w:t xml:space="preserve">32. Участники международного рынка драгоценных металлов.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33. Ценообразование на международном рынке драгоценных металлов.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34. Операции на международном рынке драгоценных металлов.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35. Мировой рынок золота.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36. Мировой рынок серебра и платины.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37. Сущность, механизм, участники валютного рынка.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38. Валютно-финансовые операции, осуществляемые на мировых финансовых рынках.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39. Риски при осуществлении валютно-финансовых операций.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40. Механизм функционирования рынка евровалют.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41. Режимы валютного курса.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42. Взаимодействие платежного баланса и валютного курса.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43. Паритеты покупательной способности.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44. Общая характеристика международных финансовых институтов. 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>45. Роль, цели и задачи международных финансовых институтов.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46. Международный валютный фонд.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47. Группа Всемирного банка.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48. Европейский банк реконструкции и развития.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49. Лондонский и Парижский клубы кредиторов.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CB">
        <w:rPr>
          <w:rFonts w:ascii="Times New Roman" w:hAnsi="Times New Roman" w:cs="Times New Roman"/>
          <w:sz w:val="28"/>
          <w:szCs w:val="28"/>
        </w:rPr>
        <w:t xml:space="preserve"> 50. Банк международных расчетов.</w:t>
      </w:r>
    </w:p>
    <w:p w:rsidR="006345CB" w:rsidRPr="006345CB" w:rsidRDefault="006345CB" w:rsidP="00634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45CB" w:rsidRPr="006345CB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45CB"/>
    <w:rsid w:val="006345CB"/>
    <w:rsid w:val="00707AF9"/>
    <w:rsid w:val="008C57CF"/>
    <w:rsid w:val="00CD1D33"/>
    <w:rsid w:val="00D843E5"/>
    <w:rsid w:val="00E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2017-02-09T08:26:00Z</dcterms:created>
  <dcterms:modified xsi:type="dcterms:W3CDTF">2017-02-09T08:29:00Z</dcterms:modified>
</cp:coreProperties>
</file>